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57" w:rsidRPr="002A48F5" w:rsidRDefault="00191A57" w:rsidP="00B87DA3">
      <w:pPr>
        <w:pStyle w:val="4"/>
        <w:shd w:val="clear" w:color="auto" w:fill="auto"/>
        <w:spacing w:line="499" w:lineRule="exact"/>
        <w:ind w:firstLine="0"/>
        <w:rPr>
          <w:b/>
          <w:bCs/>
          <w:sz w:val="28"/>
          <w:szCs w:val="28"/>
          <w:lang w:val="kk-KZ"/>
        </w:rPr>
      </w:pPr>
      <w:r w:rsidRPr="002A48F5">
        <w:rPr>
          <w:b/>
          <w:bCs/>
          <w:sz w:val="28"/>
          <w:szCs w:val="28"/>
          <w:lang w:val="kk-KZ"/>
        </w:rPr>
        <w:t>№5 лекция</w:t>
      </w:r>
    </w:p>
    <w:p w:rsidR="00191A57" w:rsidRDefault="00191A57" w:rsidP="00B87DA3">
      <w:pPr>
        <w:pStyle w:val="4"/>
        <w:shd w:val="clear" w:color="auto" w:fill="auto"/>
        <w:spacing w:line="499" w:lineRule="exact"/>
        <w:ind w:firstLine="0"/>
        <w:rPr>
          <w:lang w:val="kk-KZ"/>
        </w:rPr>
      </w:pPr>
      <w:r w:rsidRPr="001E11BC">
        <w:rPr>
          <w:sz w:val="28"/>
          <w:szCs w:val="28"/>
          <w:lang w:val="kk-KZ"/>
        </w:rPr>
        <w:t>Тема:</w:t>
      </w:r>
      <w:r>
        <w:t xml:space="preserve"> </w:t>
      </w:r>
      <w:r w:rsidRPr="00697CD1">
        <w:rPr>
          <w:b/>
          <w:bCs/>
        </w:rPr>
        <w:t>ГОРНЫЕ ЭКОСИСТЕМЫ</w:t>
      </w:r>
    </w:p>
    <w:p w:rsidR="00191A57" w:rsidRDefault="00191A57" w:rsidP="001E11BC">
      <w:pPr>
        <w:pStyle w:val="4"/>
        <w:shd w:val="clear" w:color="auto" w:fill="auto"/>
        <w:tabs>
          <w:tab w:val="left" w:pos="1577"/>
        </w:tabs>
        <w:spacing w:line="499" w:lineRule="exact"/>
        <w:ind w:firstLine="0"/>
        <w:rPr>
          <w:lang w:val="kk-KZ"/>
        </w:rPr>
      </w:pPr>
      <w:r w:rsidRPr="001E11BC">
        <w:rPr>
          <w:sz w:val="28"/>
          <w:szCs w:val="28"/>
          <w:lang w:val="kk-KZ"/>
        </w:rPr>
        <w:t>План:</w:t>
      </w:r>
      <w:r w:rsidRPr="001E11BC">
        <w:rPr>
          <w:lang w:val="kk-KZ"/>
        </w:rPr>
        <w:t xml:space="preserve"> </w:t>
      </w:r>
    </w:p>
    <w:p w:rsidR="00191A57" w:rsidRDefault="00191A57" w:rsidP="001E11BC">
      <w:pPr>
        <w:pStyle w:val="4"/>
        <w:shd w:val="clear" w:color="auto" w:fill="auto"/>
        <w:tabs>
          <w:tab w:val="left" w:pos="1577"/>
        </w:tabs>
        <w:spacing w:line="499" w:lineRule="exact"/>
        <w:ind w:firstLine="0"/>
        <w:rPr>
          <w:sz w:val="28"/>
          <w:szCs w:val="28"/>
          <w:lang w:val="kk-KZ"/>
        </w:rPr>
      </w:pPr>
      <w:r w:rsidRPr="001E11BC">
        <w:rPr>
          <w:sz w:val="28"/>
          <w:szCs w:val="28"/>
          <w:lang w:val="kk-KZ"/>
        </w:rPr>
        <w:t>1.</w:t>
      </w:r>
      <w:r w:rsidRPr="001E11BC">
        <w:rPr>
          <w:sz w:val="28"/>
          <w:szCs w:val="28"/>
        </w:rPr>
        <w:t>Физико-географические особенности гор</w:t>
      </w:r>
    </w:p>
    <w:p w:rsidR="00191A57" w:rsidRDefault="00191A57" w:rsidP="001E11BC">
      <w:pPr>
        <w:pStyle w:val="30"/>
        <w:shd w:val="clear" w:color="auto" w:fill="auto"/>
        <w:tabs>
          <w:tab w:val="left" w:pos="2831"/>
        </w:tabs>
        <w:spacing w:before="0" w:after="212" w:line="180" w:lineRule="exact"/>
        <w:ind w:firstLine="0"/>
        <w:rPr>
          <w:b w:val="0"/>
          <w:bCs w:val="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>
        <w:rPr>
          <w:lang w:val="kk-KZ"/>
        </w:rPr>
        <w:t xml:space="preserve"> </w:t>
      </w:r>
      <w:r w:rsidRPr="001E11BC">
        <w:rPr>
          <w:b w:val="0"/>
          <w:bCs w:val="0"/>
          <w:sz w:val="28"/>
          <w:szCs w:val="28"/>
        </w:rPr>
        <w:t>Ландшафты гор</w:t>
      </w:r>
    </w:p>
    <w:p w:rsidR="00191A57" w:rsidRDefault="00191A57" w:rsidP="00D93626">
      <w:pPr>
        <w:spacing w:after="226" w:line="180" w:lineRule="exact"/>
        <w:rPr>
          <w:rFonts w:ascii="Times New Roman" w:hAnsi="Times New Roman"/>
          <w:sz w:val="28"/>
          <w:szCs w:val="28"/>
        </w:rPr>
      </w:pPr>
      <w:r w:rsidRPr="00D93626">
        <w:rPr>
          <w:rFonts w:ascii="Times New Roman" w:hAnsi="Times New Roman"/>
          <w:b/>
          <w:bCs/>
          <w:sz w:val="28"/>
          <w:szCs w:val="28"/>
        </w:rPr>
        <w:t>3.</w:t>
      </w:r>
      <w:r w:rsidRPr="00D93626">
        <w:rPr>
          <w:rStyle w:val="20"/>
          <w:sz w:val="28"/>
          <w:szCs w:val="28"/>
        </w:rPr>
        <w:t xml:space="preserve"> </w:t>
      </w:r>
      <w:r w:rsidRPr="00D93626">
        <w:rPr>
          <w:rFonts w:ascii="Times New Roman" w:hAnsi="Times New Roman"/>
          <w:sz w:val="28"/>
          <w:szCs w:val="28"/>
        </w:rPr>
        <w:t>Растительность гор</w:t>
      </w:r>
    </w:p>
    <w:p w:rsidR="00191A57" w:rsidRPr="0090676B" w:rsidRDefault="00191A57" w:rsidP="0090676B">
      <w:pPr>
        <w:pStyle w:val="30"/>
        <w:shd w:val="clear" w:color="auto" w:fill="auto"/>
        <w:tabs>
          <w:tab w:val="left" w:pos="2622"/>
        </w:tabs>
        <w:spacing w:before="0" w:after="213" w:line="180" w:lineRule="exact"/>
        <w:ind w:firstLine="0"/>
        <w:jc w:val="left"/>
        <w:rPr>
          <w:b w:val="0"/>
          <w:bCs w:val="0"/>
          <w:sz w:val="28"/>
          <w:szCs w:val="28"/>
          <w:lang w:val="kk-KZ"/>
        </w:rPr>
      </w:pPr>
      <w:r w:rsidRPr="0090676B">
        <w:rPr>
          <w:b w:val="0"/>
          <w:bCs w:val="0"/>
          <w:sz w:val="28"/>
          <w:szCs w:val="28"/>
          <w:lang w:val="kk-KZ"/>
        </w:rPr>
        <w:t xml:space="preserve">4. </w:t>
      </w:r>
      <w:r w:rsidRPr="0090676B">
        <w:rPr>
          <w:b w:val="0"/>
          <w:bCs w:val="0"/>
          <w:sz w:val="28"/>
          <w:szCs w:val="28"/>
        </w:rPr>
        <w:t>Животный мир гор</w:t>
      </w:r>
    </w:p>
    <w:p w:rsidR="00191A57" w:rsidRPr="0090676B" w:rsidRDefault="00191A57" w:rsidP="0090676B">
      <w:pPr>
        <w:pStyle w:val="4"/>
        <w:shd w:val="clear" w:color="auto" w:fill="auto"/>
        <w:tabs>
          <w:tab w:val="left" w:pos="1577"/>
        </w:tabs>
        <w:spacing w:line="240" w:lineRule="auto"/>
        <w:ind w:firstLine="0"/>
        <w:rPr>
          <w:sz w:val="28"/>
          <w:szCs w:val="28"/>
        </w:rPr>
      </w:pPr>
      <w:r w:rsidRPr="0090676B">
        <w:rPr>
          <w:sz w:val="28"/>
          <w:szCs w:val="28"/>
          <w:lang w:val="kk-KZ"/>
        </w:rPr>
        <w:t>1.</w:t>
      </w:r>
      <w:r w:rsidRPr="0090676B">
        <w:rPr>
          <w:sz w:val="28"/>
          <w:szCs w:val="28"/>
        </w:rPr>
        <w:t>Физико-географические особенности гор</w:t>
      </w:r>
    </w:p>
    <w:p w:rsidR="00191A57" w:rsidRPr="0090676B" w:rsidRDefault="00191A57" w:rsidP="0090676B">
      <w:pPr>
        <w:pStyle w:val="4"/>
        <w:shd w:val="clear" w:color="auto" w:fill="auto"/>
        <w:spacing w:line="240" w:lineRule="auto"/>
        <w:ind w:left="20" w:right="20" w:firstLine="260"/>
        <w:rPr>
          <w:sz w:val="28"/>
          <w:szCs w:val="28"/>
        </w:rPr>
      </w:pPr>
      <w:r w:rsidRPr="0090676B">
        <w:rPr>
          <w:sz w:val="28"/>
          <w:szCs w:val="28"/>
        </w:rPr>
        <w:t>Г.П.Гвоздецкий и др. в своей книге «Природа мира. Горы» (7) дает подробную характеристику горам и горным системам мира. Под по</w:t>
      </w:r>
      <w:r w:rsidRPr="0090676B">
        <w:rPr>
          <w:sz w:val="28"/>
          <w:szCs w:val="28"/>
        </w:rPr>
        <w:softHyphen/>
        <w:t xml:space="preserve">нятием «горы» подразумевают </w:t>
      </w:r>
      <w:r w:rsidRPr="0090676B">
        <w:rPr>
          <w:rStyle w:val="a0"/>
          <w:sz w:val="28"/>
          <w:szCs w:val="28"/>
        </w:rPr>
        <w:t>более или менее обширные участки земной поверхности, высоко приподнятые над уровнем океана или соседней равнины, характеризующиеся обычно большими и резки</w:t>
      </w:r>
      <w:r w:rsidRPr="0090676B">
        <w:rPr>
          <w:rStyle w:val="a0"/>
          <w:sz w:val="28"/>
          <w:szCs w:val="28"/>
        </w:rPr>
        <w:softHyphen/>
        <w:t>ми колебаниями высот.</w:t>
      </w:r>
      <w:r w:rsidRPr="0090676B">
        <w:rPr>
          <w:sz w:val="28"/>
          <w:szCs w:val="28"/>
        </w:rPr>
        <w:t xml:space="preserve"> Для южной части умеренного и субтропиче</w:t>
      </w:r>
      <w:r w:rsidRPr="0090676B">
        <w:rPr>
          <w:sz w:val="28"/>
          <w:szCs w:val="28"/>
        </w:rPr>
        <w:softHyphen/>
      </w:r>
      <w:r w:rsidRPr="0090676B">
        <w:rPr>
          <w:rStyle w:val="8"/>
          <w:sz w:val="28"/>
          <w:szCs w:val="28"/>
        </w:rPr>
        <w:t xml:space="preserve">ского </w:t>
      </w:r>
      <w:r w:rsidRPr="0090676B">
        <w:rPr>
          <w:sz w:val="28"/>
          <w:szCs w:val="28"/>
        </w:rPr>
        <w:t>поясов в северном полушарии можно принять приблизительно следующие высотные границы: низкогорье - до 1000 м, среднегорье - до 2000 м (1500-2000 м - «высокое среднегорье»), высокогорье - более 2000 м.</w:t>
      </w:r>
    </w:p>
    <w:p w:rsidR="00191A57" w:rsidRPr="0090676B" w:rsidRDefault="00191A57" w:rsidP="0090676B">
      <w:pPr>
        <w:pStyle w:val="4"/>
        <w:shd w:val="clear" w:color="auto" w:fill="auto"/>
        <w:spacing w:line="240" w:lineRule="auto"/>
        <w:ind w:left="20" w:right="20" w:firstLine="260"/>
        <w:rPr>
          <w:sz w:val="28"/>
          <w:szCs w:val="28"/>
        </w:rPr>
      </w:pPr>
      <w:r w:rsidRPr="0090676B">
        <w:rPr>
          <w:sz w:val="28"/>
          <w:szCs w:val="28"/>
        </w:rPr>
        <w:t>По метеоролого-климатическим особенностям горы во многом от</w:t>
      </w:r>
      <w:r w:rsidRPr="0090676B">
        <w:rPr>
          <w:sz w:val="28"/>
          <w:szCs w:val="28"/>
        </w:rPr>
        <w:softHyphen/>
        <w:t>личаются от равнин. В горах атмосферное давление у земной поверх</w:t>
      </w:r>
      <w:r w:rsidRPr="0090676B">
        <w:rPr>
          <w:sz w:val="28"/>
          <w:szCs w:val="28"/>
        </w:rPr>
        <w:softHyphen/>
        <w:t>ности ниже, чем на равнинах, меньше плотность воздуха. С увеличе</w:t>
      </w:r>
      <w:r w:rsidRPr="0090676B">
        <w:rPr>
          <w:sz w:val="28"/>
          <w:szCs w:val="28"/>
        </w:rPr>
        <w:softHyphen/>
        <w:t>нием абсолютной высоты температура воздуха у поверхности земли снижается. Интенсивность солнечной радиации с высотой возрастает (приблизительно на 10% на 1 км высоты). Считается, что на каждые 100 м поднятия местности температура снижается более чем на 0,5°С. Это среднегодовой температурный градиент*. Летом он увеличивается, а зимой уменьшается. Меняется он также в зависимости от времени су</w:t>
      </w:r>
      <w:r w:rsidRPr="0090676B">
        <w:rPr>
          <w:sz w:val="28"/>
          <w:szCs w:val="28"/>
        </w:rPr>
        <w:softHyphen/>
        <w:t>ток, характера воздушной массы и ее перемещения, рельефа и другого. Снижение температуры с высотой служит главной причиной форми</w:t>
      </w:r>
      <w:r w:rsidRPr="0090676B">
        <w:rPr>
          <w:sz w:val="28"/>
          <w:szCs w:val="28"/>
        </w:rPr>
        <w:softHyphen/>
        <w:t>рования высотной климатической зональности (поясности), играющей решающую роль в ландшафтной дифференциации гор. В горах обычно меньше годовые и суточные амплитуды температуры. В среднем за год облачность и туманы в горах наблюдаются чаще, чем на равнинах. С возрастанием высоты становятся обильнее осадки.</w:t>
      </w:r>
    </w:p>
    <w:p w:rsidR="00191A57" w:rsidRPr="0090676B" w:rsidRDefault="00191A57" w:rsidP="0090676B">
      <w:pPr>
        <w:pStyle w:val="4"/>
        <w:shd w:val="clear" w:color="auto" w:fill="auto"/>
        <w:spacing w:line="240" w:lineRule="auto"/>
        <w:ind w:left="20" w:right="20" w:firstLine="260"/>
        <w:rPr>
          <w:sz w:val="28"/>
          <w:szCs w:val="28"/>
        </w:rPr>
      </w:pPr>
      <w:r w:rsidRPr="0090676B">
        <w:rPr>
          <w:sz w:val="28"/>
          <w:szCs w:val="28"/>
        </w:rPr>
        <w:t>В соответствии с открытым В.В.Докучаевым законом горизонталь</w:t>
      </w:r>
      <w:r w:rsidRPr="0090676B">
        <w:rPr>
          <w:sz w:val="28"/>
          <w:szCs w:val="28"/>
        </w:rPr>
        <w:softHyphen/>
        <w:t>ной (широтной) и вертикальной (высотной) почвенной зональности по</w:t>
      </w:r>
      <w:r w:rsidRPr="0090676B">
        <w:rPr>
          <w:sz w:val="28"/>
          <w:szCs w:val="28"/>
        </w:rPr>
        <w:softHyphen/>
        <w:t>чвенный покров в горах изменяется с высотой, образуя высотные зоны,</w:t>
      </w:r>
    </w:p>
    <w:p w:rsidR="00191A57" w:rsidRPr="0090676B" w:rsidRDefault="00191A57" w:rsidP="0090676B">
      <w:pPr>
        <w:pStyle w:val="4"/>
        <w:shd w:val="clear" w:color="auto" w:fill="auto"/>
        <w:spacing w:after="232" w:line="240" w:lineRule="auto"/>
        <w:ind w:left="20" w:right="20" w:firstLine="0"/>
        <w:rPr>
          <w:sz w:val="28"/>
          <w:szCs w:val="28"/>
        </w:rPr>
      </w:pPr>
      <w:r w:rsidRPr="0090676B">
        <w:rPr>
          <w:sz w:val="28"/>
          <w:szCs w:val="28"/>
        </w:rPr>
        <w:t>сходные с широтными зонами равнин, но не тождественны им. Однако смена высотных зон в пространстве происходит гораздо быстрее, чем широтных зон.</w:t>
      </w:r>
    </w:p>
    <w:p w:rsidR="00191A57" w:rsidRPr="0090676B" w:rsidRDefault="00191A57" w:rsidP="0090676B">
      <w:pPr>
        <w:pStyle w:val="30"/>
        <w:shd w:val="clear" w:color="auto" w:fill="auto"/>
        <w:tabs>
          <w:tab w:val="left" w:pos="2831"/>
        </w:tabs>
        <w:spacing w:before="0" w:after="212" w:line="240" w:lineRule="auto"/>
        <w:ind w:firstLine="0"/>
        <w:rPr>
          <w:sz w:val="28"/>
          <w:szCs w:val="28"/>
        </w:rPr>
      </w:pPr>
      <w:bookmarkStart w:id="0" w:name="bookmark13"/>
      <w:r w:rsidRPr="0090676B">
        <w:rPr>
          <w:sz w:val="28"/>
          <w:szCs w:val="28"/>
          <w:lang w:val="kk-KZ"/>
        </w:rPr>
        <w:t xml:space="preserve">2. </w:t>
      </w:r>
      <w:r w:rsidRPr="0090676B">
        <w:rPr>
          <w:sz w:val="28"/>
          <w:szCs w:val="28"/>
        </w:rPr>
        <w:t>Ландшафты гор</w:t>
      </w:r>
      <w:bookmarkEnd w:id="0"/>
    </w:p>
    <w:p w:rsidR="00191A57" w:rsidRPr="0090676B" w:rsidRDefault="00191A57" w:rsidP="0090676B">
      <w:pPr>
        <w:pStyle w:val="41"/>
        <w:shd w:val="clear" w:color="auto" w:fill="auto"/>
        <w:spacing w:line="240" w:lineRule="auto"/>
        <w:ind w:left="20" w:right="20" w:firstLine="280"/>
        <w:jc w:val="both"/>
        <w:rPr>
          <w:sz w:val="28"/>
          <w:szCs w:val="28"/>
        </w:rPr>
      </w:pPr>
      <w:r w:rsidRPr="0090676B">
        <w:rPr>
          <w:rStyle w:val="42"/>
          <w:sz w:val="28"/>
          <w:szCs w:val="28"/>
        </w:rPr>
        <w:t xml:space="preserve">Под </w:t>
      </w:r>
      <w:r w:rsidRPr="0090676B">
        <w:rPr>
          <w:sz w:val="28"/>
          <w:szCs w:val="28"/>
        </w:rPr>
        <w:t>горным ландшафтом</w:t>
      </w:r>
      <w:r w:rsidRPr="0090676B">
        <w:rPr>
          <w:rStyle w:val="42"/>
          <w:sz w:val="28"/>
          <w:szCs w:val="28"/>
        </w:rPr>
        <w:t xml:space="preserve"> подразумевается </w:t>
      </w:r>
      <w:r w:rsidRPr="0090676B">
        <w:rPr>
          <w:sz w:val="28"/>
          <w:szCs w:val="28"/>
        </w:rPr>
        <w:t>определенного харак</w:t>
      </w:r>
      <w:r w:rsidRPr="0090676B">
        <w:rPr>
          <w:sz w:val="28"/>
          <w:szCs w:val="28"/>
        </w:rPr>
        <w:softHyphen/>
        <w:t>тера горную территорию, горную местность, выделяющуюся среди соседних по всему комплексу природных условий, по особенностям всех составляющих ландшафт компонентов, образующих в ланд</w:t>
      </w:r>
      <w:r w:rsidRPr="0090676B">
        <w:rPr>
          <w:sz w:val="28"/>
          <w:szCs w:val="28"/>
        </w:rPr>
        <w:softHyphen/>
        <w:t>шафте диалектическое единство</w:t>
      </w:r>
      <w:r w:rsidRPr="0090676B">
        <w:rPr>
          <w:rStyle w:val="42"/>
          <w:sz w:val="28"/>
          <w:szCs w:val="28"/>
        </w:rPr>
        <w:t xml:space="preserve"> (7).</w:t>
      </w:r>
    </w:p>
    <w:p w:rsidR="00191A57" w:rsidRPr="0090676B" w:rsidRDefault="00191A57" w:rsidP="0090676B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90676B">
        <w:rPr>
          <w:sz w:val="28"/>
          <w:szCs w:val="28"/>
        </w:rPr>
        <w:t>В спектре высотной зональности выделяются пояса (буковых ле</w:t>
      </w:r>
      <w:r w:rsidRPr="0090676B">
        <w:rPr>
          <w:sz w:val="28"/>
          <w:szCs w:val="28"/>
        </w:rPr>
        <w:softHyphen/>
        <w:t>сов, субальпийских лугов, альпийских лугов и т.п.). Каждому поясу свойствен определенный комплекс природных условий. Пояса группи</w:t>
      </w:r>
      <w:r w:rsidRPr="0090676B">
        <w:rPr>
          <w:sz w:val="28"/>
          <w:szCs w:val="28"/>
        </w:rPr>
        <w:softHyphen/>
        <w:t>руются в зоны (подобно тому, как в зоны группируются подзоны рав</w:t>
      </w:r>
      <w:r w:rsidRPr="0090676B">
        <w:rPr>
          <w:sz w:val="28"/>
          <w:szCs w:val="28"/>
        </w:rPr>
        <w:softHyphen/>
        <w:t>нинных ландшафтов). Зоны выделяются по типу горного ландшафта (горно-лесной, горно-луговой, горно-степной, нивально-гляциальный (лат шуаНз - снежный, §1ас1аНз - ледяной) и т.д., пояса - по подтипу (по существу это высотные подзоны).</w:t>
      </w:r>
    </w:p>
    <w:p w:rsidR="00191A57" w:rsidRPr="0090676B" w:rsidRDefault="00191A57" w:rsidP="0090676B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90676B">
        <w:rPr>
          <w:sz w:val="28"/>
          <w:szCs w:val="28"/>
        </w:rPr>
        <w:t xml:space="preserve">Набор разного характера высотных зон и составляющих их поясов, типичный для горного макросклона, называют </w:t>
      </w:r>
      <w:r w:rsidRPr="0090676B">
        <w:rPr>
          <w:rStyle w:val="a0"/>
          <w:sz w:val="28"/>
          <w:szCs w:val="28"/>
        </w:rPr>
        <w:t>спектром высотной зональности.</w:t>
      </w:r>
      <w:r w:rsidRPr="0090676B">
        <w:rPr>
          <w:sz w:val="28"/>
          <w:szCs w:val="28"/>
        </w:rPr>
        <w:t>Его особенности обусловлены, в первую очередь, рас</w:t>
      </w:r>
      <w:r w:rsidRPr="0090676B">
        <w:rPr>
          <w:sz w:val="28"/>
          <w:szCs w:val="28"/>
        </w:rPr>
        <w:softHyphen/>
        <w:t xml:space="preserve">положением в определенных широтах, в свойственных им широтном поясе и широтной зоне, а также в своем долготном секторе, от чего зависит степень континентальности горного климата и ландшафтов.Среди спектров высотной ландшафтной зональности выделяются </w:t>
      </w:r>
      <w:r w:rsidRPr="0090676B">
        <w:rPr>
          <w:rStyle w:val="a0"/>
          <w:sz w:val="28"/>
          <w:szCs w:val="28"/>
        </w:rPr>
        <w:t>пол</w:t>
      </w:r>
      <w:r w:rsidRPr="0090676B">
        <w:rPr>
          <w:rStyle w:val="a0"/>
          <w:sz w:val="28"/>
          <w:szCs w:val="28"/>
        </w:rPr>
        <w:softHyphen/>
        <w:t>ные</w:t>
      </w:r>
      <w:r w:rsidRPr="0090676B">
        <w:rPr>
          <w:sz w:val="28"/>
          <w:szCs w:val="28"/>
        </w:rPr>
        <w:t xml:space="preserve"> и </w:t>
      </w:r>
      <w:r w:rsidRPr="0090676B">
        <w:rPr>
          <w:rStyle w:val="a0"/>
          <w:sz w:val="28"/>
          <w:szCs w:val="28"/>
        </w:rPr>
        <w:t>укороченные.</w:t>
      </w:r>
      <w:r w:rsidRPr="0090676B">
        <w:rPr>
          <w:sz w:val="28"/>
          <w:szCs w:val="28"/>
        </w:rPr>
        <w:t>Наибольшей полнотой (развернутостью) спектров отличается Большой Кавказ, где на западе южного склона природа из</w:t>
      </w:r>
      <w:r w:rsidRPr="0090676B">
        <w:rPr>
          <w:sz w:val="28"/>
          <w:szCs w:val="28"/>
        </w:rPr>
        <w:softHyphen/>
        <w:t>меняется от субтропической до вечных снегов и льдов. Еще более раз</w:t>
      </w:r>
      <w:r w:rsidRPr="0090676B">
        <w:rPr>
          <w:sz w:val="28"/>
          <w:szCs w:val="28"/>
        </w:rPr>
        <w:softHyphen/>
        <w:t>вернутые спектры могут наблюдаться в низких, тропических широтах. Укороченные спектры с выпадением верхних зон и поясов характерны для среднегорных и низкогорных областей низких и средних широт.</w:t>
      </w:r>
    </w:p>
    <w:p w:rsidR="00191A57" w:rsidRPr="0090676B" w:rsidRDefault="00191A57" w:rsidP="0090676B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90676B">
        <w:rPr>
          <w:sz w:val="28"/>
          <w:szCs w:val="28"/>
        </w:rPr>
        <w:t>На Кавказе предгорные и низкогорные ландшафты различны в раз</w:t>
      </w:r>
      <w:r w:rsidRPr="0090676B">
        <w:rPr>
          <w:sz w:val="28"/>
          <w:szCs w:val="28"/>
        </w:rPr>
        <w:softHyphen/>
        <w:t>ных частях. На северном склоне Большого Кавказа - это ландшафты умеренного пояса - степные и лесостепные на западе и в центре, по</w:t>
      </w:r>
      <w:r w:rsidRPr="0090676B">
        <w:rPr>
          <w:sz w:val="28"/>
          <w:szCs w:val="28"/>
        </w:rPr>
        <w:softHyphen/>
        <w:t>лупустынные и степные на востоке. В Закавказье предгорья и низко горья заняты субтропическими ландшафтами. На западе и юго-вос</w:t>
      </w:r>
      <w:r w:rsidRPr="0090676B">
        <w:rPr>
          <w:sz w:val="28"/>
          <w:szCs w:val="28"/>
        </w:rPr>
        <w:softHyphen/>
        <w:t>токе - влажными лесными, на востоке — полуксерофитными лесами, ксерофитными редколесьями и кустарниками. В среднегорье просле'</w:t>
      </w:r>
    </w:p>
    <w:p w:rsidR="00191A57" w:rsidRPr="00B87DA3" w:rsidRDefault="00191A57" w:rsidP="00B87DA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87DA3">
        <w:rPr>
          <w:rFonts w:ascii="Times New Roman" w:hAnsi="Times New Roman"/>
          <w:sz w:val="28"/>
          <w:szCs w:val="28"/>
        </w:rPr>
        <w:t>авказа обычно составляют буковое и березовое криволесье</w:t>
      </w:r>
      <w:r w:rsidRPr="00B87DA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87DA3">
        <w:rPr>
          <w:rFonts w:ascii="Times New Roman" w:hAnsi="Times New Roman"/>
          <w:sz w:val="28"/>
          <w:szCs w:val="28"/>
        </w:rPr>
        <w:t>редколесье из высокогорного клена. В Западном Кавказе у верхней границы леса разрастаются заросли кавказской черники, понтийской азалеи. В Карпатах у верхней опушки леса наблюдается полоса горной стланиковой сосны. В нее проникают отдельные деревья ели, иногда кедра (кедровой сосны), приобретающие от холодных ветров флагоо</w:t>
      </w:r>
      <w:r w:rsidRPr="00B87DA3">
        <w:rPr>
          <w:rFonts w:ascii="Times New Roman" w:hAnsi="Times New Roman"/>
          <w:sz w:val="28"/>
          <w:szCs w:val="28"/>
        </w:rPr>
        <w:softHyphen/>
        <w:t>бразную форму кроны. В Альпах верхнюю опушку леса образуют ель, сосна или европейская лиственница. В Апеннинах до верхней опушки леса поднимается бук. В таежных горах Восточной Сибири и Дальне</w:t>
      </w:r>
      <w:r w:rsidRPr="00B87DA3">
        <w:rPr>
          <w:rFonts w:ascii="Times New Roman" w:hAnsi="Times New Roman"/>
          <w:sz w:val="28"/>
          <w:szCs w:val="28"/>
        </w:rPr>
        <w:softHyphen/>
        <w:t>го Востока у верхней границы леса разрастаются заросли кедрового стланика. Характерны кедрово-стланиковые лиственничные редколе</w:t>
      </w:r>
      <w:r w:rsidRPr="00B87DA3">
        <w:rPr>
          <w:rFonts w:ascii="Times New Roman" w:hAnsi="Times New Roman"/>
          <w:sz w:val="28"/>
          <w:szCs w:val="28"/>
        </w:rPr>
        <w:softHyphen/>
        <w:t>сья. В горах Тувы, у верхней границы леса, в стланик превращается пихта. Верхняя граница леса климатически обусловлена главным об</w:t>
      </w:r>
      <w:r w:rsidRPr="00B87DA3">
        <w:rPr>
          <w:rFonts w:ascii="Times New Roman" w:hAnsi="Times New Roman"/>
          <w:sz w:val="28"/>
          <w:szCs w:val="28"/>
        </w:rPr>
        <w:softHyphen/>
        <w:t>разом термическим фактором, в то время как нижняя - увлажнением. В горах Евразии и Кавказа верхняя граница леса испытывает на себе сильное влияние антропогенного фактора, за счет которого, например, в Альпах, Карпатах, Тянь-Шане и на Кавказе она сильно снижена в сравнении с естественным уровнем.</w:t>
      </w:r>
    </w:p>
    <w:p w:rsidR="00191A57" w:rsidRPr="0090676B" w:rsidRDefault="00191A57" w:rsidP="00B87DA3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90676B">
        <w:rPr>
          <w:sz w:val="28"/>
          <w:szCs w:val="28"/>
        </w:rPr>
        <w:t>Горные леса имеют громадное значение в природных процессах, жизни и сохранности ландшафтов. Всюду велика их противоэрозион-ная, почвозащитная и водоохранная роль. Леса служат важной защитой от селей. Деревья верхних лесных поясов служат непосредственной за</w:t>
      </w:r>
      <w:r w:rsidRPr="0090676B">
        <w:rPr>
          <w:sz w:val="28"/>
          <w:szCs w:val="28"/>
        </w:rPr>
        <w:softHyphen/>
        <w:t>щитой от разрушительного действия лавин, в том числе и от уничто</w:t>
      </w:r>
      <w:r w:rsidRPr="0090676B">
        <w:rPr>
          <w:sz w:val="28"/>
          <w:szCs w:val="28"/>
        </w:rPr>
        <w:softHyphen/>
        <w:t>жения лесов, расположенных ниже.</w:t>
      </w:r>
    </w:p>
    <w:p w:rsidR="00191A57" w:rsidRPr="0090676B" w:rsidRDefault="00191A57" w:rsidP="00B87DA3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90676B">
        <w:rPr>
          <w:sz w:val="28"/>
          <w:szCs w:val="28"/>
        </w:rPr>
        <w:t>Над верхней границей леса располагается высокогорная раститель</w:t>
      </w:r>
      <w:r w:rsidRPr="0090676B">
        <w:rPr>
          <w:sz w:val="28"/>
          <w:szCs w:val="28"/>
        </w:rPr>
        <w:softHyphen/>
        <w:t>ность, в которой выделяются два пояса — субальпийский и альпийский. В первом из них луговая, относительно высокотравная растительность сочетается с низкорослыми стелющимися кустарниками. Иногда это отдельные пятна зарослей среди лугов, например, пятна вечнозелено</w:t>
      </w:r>
      <w:r w:rsidRPr="0090676B">
        <w:rPr>
          <w:sz w:val="28"/>
          <w:szCs w:val="28"/>
        </w:rPr>
        <w:softHyphen/>
        <w:t>го кавказского рододендрона среди лугов Западного и Центрального Кавказа, или пятна стелющейся арчи среди субальпийских лугов Тянь- Шаня. В других случаях стелющиеся кустарнички образуют пеструю мозаику с лугами либо настолько доминируют вместе со стланиками в нижней части субальпийского пояса, что выделяются в виде особой полосы, или даже самостоятельного пояса. Растительность альпийско</w:t>
      </w:r>
      <w:r w:rsidRPr="0090676B">
        <w:rPr>
          <w:sz w:val="28"/>
          <w:szCs w:val="28"/>
        </w:rPr>
        <w:softHyphen/>
        <w:t>го пояса состоит преимущественно из низкотравных лугов. В горах Кавказа выделяют луговые сообщества из злаков и осок, образующих плотные дернины, альпийские ковры из красочного разнотравного мелкотравья, растительность скал и осыпей. В континентальных наго</w:t>
      </w:r>
      <w:r w:rsidRPr="0090676B">
        <w:rPr>
          <w:sz w:val="28"/>
          <w:szCs w:val="28"/>
        </w:rPr>
        <w:softHyphen/>
      </w:r>
    </w:p>
    <w:p w:rsidR="00191A57" w:rsidRPr="0090676B" w:rsidRDefault="00191A57" w:rsidP="00B87DA3">
      <w:pPr>
        <w:pStyle w:val="4"/>
        <w:shd w:val="clear" w:color="auto" w:fill="auto"/>
        <w:spacing w:line="240" w:lineRule="auto"/>
        <w:ind w:left="20" w:right="20" w:firstLine="0"/>
        <w:rPr>
          <w:sz w:val="28"/>
          <w:szCs w:val="28"/>
        </w:rPr>
      </w:pPr>
      <w:r w:rsidRPr="0090676B">
        <w:rPr>
          <w:sz w:val="28"/>
          <w:szCs w:val="28"/>
        </w:rPr>
        <w:t>рьях юга СНГ и зарубежной Азии горно-луговая растительность заме</w:t>
      </w:r>
      <w:r w:rsidRPr="0090676B">
        <w:rPr>
          <w:sz w:val="28"/>
          <w:szCs w:val="28"/>
        </w:rPr>
        <w:softHyphen/>
        <w:t>щается высокогорными степями и холодными высокогорными пусты</w:t>
      </w:r>
      <w:r w:rsidRPr="0090676B">
        <w:rPr>
          <w:sz w:val="28"/>
          <w:szCs w:val="28"/>
        </w:rPr>
        <w:softHyphen/>
        <w:t>нями. Для экваториальных и субэкваториальных высокогорий помимо горно-луговой растительности характерен парамос - своеобразный тип ксероморфной растительности с крупными дернинами злаков, среди которых разбросаны древовидные сложноцветные (эспелеции, сенеции и другие).</w:t>
      </w:r>
    </w:p>
    <w:p w:rsidR="00191A57" w:rsidRPr="0090676B" w:rsidRDefault="00191A57" w:rsidP="00B87DA3">
      <w:pPr>
        <w:pStyle w:val="4"/>
        <w:shd w:val="clear" w:color="auto" w:fill="auto"/>
        <w:spacing w:after="240" w:line="240" w:lineRule="auto"/>
        <w:ind w:left="20" w:right="20" w:firstLine="280"/>
        <w:rPr>
          <w:sz w:val="28"/>
          <w:szCs w:val="28"/>
        </w:rPr>
      </w:pPr>
      <w:r w:rsidRPr="0090676B">
        <w:rPr>
          <w:sz w:val="28"/>
          <w:szCs w:val="28"/>
        </w:rPr>
        <w:t>Древесная растительность гор имеет громадное значение для лес</w:t>
      </w:r>
      <w:r w:rsidRPr="0090676B">
        <w:rPr>
          <w:sz w:val="28"/>
          <w:szCs w:val="28"/>
        </w:rPr>
        <w:softHyphen/>
        <w:t>ного хозяйства. Помимо древесины горные леса дают дикие плоды, со</w:t>
      </w:r>
      <w:r w:rsidRPr="0090676B">
        <w:rPr>
          <w:sz w:val="28"/>
          <w:szCs w:val="28"/>
        </w:rPr>
        <w:softHyphen/>
        <w:t>держат технические, лекарственные растения и другое. Использование травянистой растительности также не ограничивается выпасом скота и сенокошением. Велики эстетическое и оздоровительное значение гор</w:t>
      </w:r>
      <w:r w:rsidRPr="0090676B">
        <w:rPr>
          <w:sz w:val="28"/>
          <w:szCs w:val="28"/>
        </w:rPr>
        <w:softHyphen/>
        <w:t>ных лесов, красочных лугов, их рекреационная и курортологическая ценность.</w:t>
      </w:r>
    </w:p>
    <w:p w:rsidR="00191A57" w:rsidRPr="0090676B" w:rsidRDefault="00191A57" w:rsidP="00B87DA3">
      <w:pPr>
        <w:pStyle w:val="30"/>
        <w:shd w:val="clear" w:color="auto" w:fill="auto"/>
        <w:tabs>
          <w:tab w:val="left" w:pos="2622"/>
        </w:tabs>
        <w:spacing w:before="0" w:after="213" w:line="240" w:lineRule="auto"/>
        <w:ind w:firstLine="0"/>
        <w:rPr>
          <w:sz w:val="28"/>
          <w:szCs w:val="28"/>
        </w:rPr>
      </w:pPr>
      <w:bookmarkStart w:id="1" w:name="bookmark14"/>
      <w:r w:rsidRPr="0090676B">
        <w:rPr>
          <w:sz w:val="28"/>
          <w:szCs w:val="28"/>
          <w:lang w:val="kk-KZ"/>
        </w:rPr>
        <w:t>4.</w:t>
      </w:r>
      <w:r>
        <w:rPr>
          <w:sz w:val="28"/>
          <w:szCs w:val="28"/>
          <w:lang w:val="kk-KZ"/>
        </w:rPr>
        <w:t xml:space="preserve"> </w:t>
      </w:r>
      <w:r w:rsidRPr="0090676B">
        <w:rPr>
          <w:sz w:val="28"/>
          <w:szCs w:val="28"/>
        </w:rPr>
        <w:t>Животный мир гор</w:t>
      </w:r>
      <w:bookmarkEnd w:id="1"/>
    </w:p>
    <w:p w:rsidR="00191A57" w:rsidRPr="00B87DA3" w:rsidRDefault="00191A57" w:rsidP="00B87DA3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90676B">
        <w:rPr>
          <w:sz w:val="28"/>
          <w:szCs w:val="28"/>
        </w:rPr>
        <w:t>Горная фауна зачастую довольно резко отграничена от равнинной (7). Появились специфические горные виды животных. Отчасти это связано с контрастно различной экологической обстановкой, кроме того, в процессе эволюции многие животные приспособились к обита</w:t>
      </w:r>
      <w:r w:rsidRPr="0090676B">
        <w:rPr>
          <w:sz w:val="28"/>
          <w:szCs w:val="28"/>
        </w:rPr>
        <w:softHyphen/>
        <w:t>нию в горных, в том числе высокогорных, условиях. В тесной связи с высотной поясностью растительности и соответствующих ей биоцено</w:t>
      </w:r>
      <w:r w:rsidRPr="0090676B">
        <w:rPr>
          <w:sz w:val="28"/>
          <w:szCs w:val="28"/>
        </w:rPr>
        <w:softHyphen/>
        <w:t>зов находится высотно-зональное распределение фауны гор. Например, в Тянь-Шане клест-еловик и кедровка, питающиеся семенами тянь- шаньской ели, тесно связаны с ельниками. Там же обитает арчовый ду</w:t>
      </w:r>
      <w:r w:rsidRPr="0090676B">
        <w:rPr>
          <w:sz w:val="28"/>
          <w:szCs w:val="28"/>
        </w:rPr>
        <w:softHyphen/>
        <w:t>бонос, основу питания которого круглый год составляют шишкоягоды арчи.</w:t>
      </w:r>
    </w:p>
    <w:p w:rsidR="00191A57" w:rsidRPr="0090676B" w:rsidRDefault="00191A57" w:rsidP="00B87DA3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90676B">
        <w:rPr>
          <w:sz w:val="28"/>
          <w:szCs w:val="28"/>
        </w:rPr>
        <w:t>Особенно специфична и сравнительно ограничена вертикальными миграциями высокогорная фауна. Примерами могут служить горный баран архар, распространенный по высокогорьям Памира, Тянь-Шаня и Тарбагатая, серна, род горных индеек уларов, образующий разорван</w:t>
      </w:r>
      <w:r w:rsidRPr="0090676B">
        <w:rPr>
          <w:sz w:val="28"/>
          <w:szCs w:val="28"/>
        </w:rPr>
        <w:softHyphen/>
        <w:t>ный ареал с разными видами во внутренних горных областях Евразии. Характерные представители высокогорной фауны Внутренней Азии - як, полубаран, или кукуяман, снежный барс, тибетская саджа. Высо</w:t>
      </w:r>
      <w:r w:rsidRPr="0090676B">
        <w:rPr>
          <w:sz w:val="28"/>
          <w:szCs w:val="28"/>
        </w:rPr>
        <w:softHyphen/>
        <w:t>когорными животными Южной Америки являются ламы и кондоры, ареал которых совпадает с высокогорьем Анд. Птицы поднимаются по склонам гор до 7000 м. Специфичнаэнтомофауна высокогорий. Силь</w:t>
      </w:r>
      <w:r w:rsidRPr="0090676B">
        <w:rPr>
          <w:sz w:val="28"/>
          <w:szCs w:val="28"/>
        </w:rPr>
        <w:softHyphen/>
      </w:r>
    </w:p>
    <w:p w:rsidR="00191A57" w:rsidRPr="0090676B" w:rsidRDefault="00191A57" w:rsidP="00B87DA3">
      <w:pPr>
        <w:pStyle w:val="4"/>
        <w:shd w:val="clear" w:color="auto" w:fill="auto"/>
        <w:spacing w:line="240" w:lineRule="auto"/>
        <w:ind w:left="20" w:right="20" w:firstLine="0"/>
        <w:rPr>
          <w:sz w:val="28"/>
          <w:szCs w:val="28"/>
        </w:rPr>
      </w:pPr>
      <w:r w:rsidRPr="0090676B">
        <w:rPr>
          <w:sz w:val="28"/>
          <w:szCs w:val="28"/>
        </w:rPr>
        <w:t>ные инсоляции* и нагрев почвы в высокогорье способствуют обиль</w:t>
      </w:r>
      <w:r w:rsidRPr="0090676B">
        <w:rPr>
          <w:sz w:val="28"/>
          <w:szCs w:val="28"/>
        </w:rPr>
        <w:softHyphen/>
        <w:t>ному распространению насекомых. Причем преобладают наиболее холодолюбивые виды, а ночные насекомые либо отсутствуют, либо переходят к дневному образу жизни. Мелкие виды мух, паучки, листо- блошки и другие встречаются до высоты 5000 м.</w:t>
      </w:r>
      <w:bookmarkStart w:id="2" w:name="_GoBack"/>
      <w:bookmarkEnd w:id="2"/>
    </w:p>
    <w:p w:rsidR="00191A57" w:rsidRPr="0090676B" w:rsidRDefault="00191A57" w:rsidP="00B87DA3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  <w:lang w:val="kk-KZ"/>
        </w:rPr>
      </w:pPr>
      <w:r w:rsidRPr="0090676B">
        <w:rPr>
          <w:sz w:val="28"/>
          <w:szCs w:val="28"/>
        </w:rPr>
        <w:t>В горах обитает много охотничьих и промысловых животных, цен</w:t>
      </w:r>
      <w:r w:rsidRPr="0090676B">
        <w:rPr>
          <w:sz w:val="28"/>
          <w:szCs w:val="28"/>
        </w:rPr>
        <w:softHyphen/>
        <w:t>ных мясом, шерстью, пухом. Имеются животные, выполняющие сани</w:t>
      </w:r>
      <w:r w:rsidRPr="0090676B">
        <w:rPr>
          <w:sz w:val="28"/>
          <w:szCs w:val="28"/>
        </w:rPr>
        <w:softHyphen/>
        <w:t>тарные функции. Но есть и вредители, такие, например, как узкочереп</w:t>
      </w:r>
      <w:r w:rsidRPr="0090676B">
        <w:rPr>
          <w:sz w:val="28"/>
          <w:szCs w:val="28"/>
        </w:rPr>
        <w:softHyphen/>
        <w:t>ная полевка на горных пастбищах Тянь-Шаня.</w:t>
      </w:r>
    </w:p>
    <w:p w:rsidR="00191A57" w:rsidRPr="0090676B" w:rsidRDefault="00191A57" w:rsidP="007D52CF">
      <w:pPr>
        <w:pStyle w:val="4"/>
        <w:shd w:val="clear" w:color="auto" w:fill="auto"/>
        <w:spacing w:line="250" w:lineRule="exact"/>
        <w:ind w:left="20" w:right="20" w:firstLine="280"/>
        <w:rPr>
          <w:lang w:val="kk-KZ"/>
        </w:rPr>
      </w:pPr>
    </w:p>
    <w:p w:rsidR="00191A57" w:rsidRPr="0090676B" w:rsidRDefault="00191A57" w:rsidP="00996752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90676B">
        <w:rPr>
          <w:rFonts w:ascii="Times New Roman" w:hAnsi="Times New Roman"/>
          <w:b/>
          <w:bCs/>
          <w:sz w:val="28"/>
          <w:szCs w:val="28"/>
          <w:lang w:val="ru-RU"/>
        </w:rPr>
        <w:t>Контрольные вопросы:</w:t>
      </w:r>
    </w:p>
    <w:p w:rsidR="00191A57" w:rsidRPr="0090676B" w:rsidRDefault="00191A57" w:rsidP="0090676B">
      <w:pPr>
        <w:pStyle w:val="4"/>
        <w:shd w:val="clear" w:color="auto" w:fill="auto"/>
        <w:tabs>
          <w:tab w:val="left" w:pos="1577"/>
        </w:tabs>
        <w:spacing w:line="240" w:lineRule="auto"/>
        <w:ind w:firstLine="0"/>
        <w:rPr>
          <w:sz w:val="28"/>
          <w:szCs w:val="28"/>
          <w:lang w:val="kk-KZ"/>
        </w:rPr>
      </w:pPr>
      <w:r w:rsidRPr="0090676B">
        <w:rPr>
          <w:sz w:val="28"/>
          <w:szCs w:val="28"/>
          <w:lang w:val="kk-KZ"/>
        </w:rPr>
        <w:t xml:space="preserve">1.Дайте характеристику </w:t>
      </w:r>
      <w:r w:rsidRPr="0090676B">
        <w:rPr>
          <w:sz w:val="28"/>
          <w:szCs w:val="28"/>
        </w:rPr>
        <w:t>Физико-географически</w:t>
      </w:r>
      <w:r w:rsidRPr="0090676B">
        <w:rPr>
          <w:sz w:val="28"/>
          <w:szCs w:val="28"/>
          <w:lang w:val="kk-KZ"/>
        </w:rPr>
        <w:t>м</w:t>
      </w:r>
      <w:r w:rsidRPr="0090676B">
        <w:rPr>
          <w:sz w:val="28"/>
          <w:szCs w:val="28"/>
        </w:rPr>
        <w:t xml:space="preserve"> особенност</w:t>
      </w:r>
      <w:r w:rsidRPr="0090676B">
        <w:rPr>
          <w:sz w:val="28"/>
          <w:szCs w:val="28"/>
          <w:lang w:val="kk-KZ"/>
        </w:rPr>
        <w:t>ям</w:t>
      </w:r>
      <w:r w:rsidRPr="0090676B">
        <w:rPr>
          <w:sz w:val="28"/>
          <w:szCs w:val="28"/>
        </w:rPr>
        <w:t xml:space="preserve"> гор</w:t>
      </w:r>
    </w:p>
    <w:p w:rsidR="00191A57" w:rsidRPr="0090676B" w:rsidRDefault="00191A57" w:rsidP="0090676B">
      <w:pPr>
        <w:pStyle w:val="30"/>
        <w:shd w:val="clear" w:color="auto" w:fill="auto"/>
        <w:tabs>
          <w:tab w:val="left" w:pos="2831"/>
        </w:tabs>
        <w:spacing w:before="0" w:after="212" w:line="240" w:lineRule="auto"/>
        <w:ind w:firstLine="0"/>
        <w:rPr>
          <w:b w:val="0"/>
          <w:bCs w:val="0"/>
          <w:sz w:val="28"/>
          <w:szCs w:val="28"/>
          <w:lang w:val="kk-KZ"/>
        </w:rPr>
      </w:pPr>
      <w:r w:rsidRPr="0090676B">
        <w:rPr>
          <w:sz w:val="28"/>
          <w:szCs w:val="28"/>
          <w:lang w:val="kk-KZ"/>
        </w:rPr>
        <w:t xml:space="preserve">2. </w:t>
      </w:r>
      <w:r w:rsidRPr="0090676B">
        <w:rPr>
          <w:lang w:val="kk-KZ"/>
        </w:rPr>
        <w:t xml:space="preserve"> </w:t>
      </w:r>
      <w:r w:rsidRPr="0090676B">
        <w:rPr>
          <w:b w:val="0"/>
          <w:bCs w:val="0"/>
          <w:sz w:val="28"/>
          <w:szCs w:val="28"/>
          <w:lang w:val="kk-KZ"/>
        </w:rPr>
        <w:t>Дайте характеристику</w:t>
      </w:r>
      <w:r w:rsidRPr="0090676B">
        <w:rPr>
          <w:sz w:val="28"/>
          <w:szCs w:val="28"/>
          <w:lang w:val="kk-KZ"/>
        </w:rPr>
        <w:t xml:space="preserve"> </w:t>
      </w:r>
      <w:r w:rsidRPr="0090676B">
        <w:rPr>
          <w:b w:val="0"/>
          <w:bCs w:val="0"/>
          <w:sz w:val="28"/>
          <w:szCs w:val="28"/>
          <w:lang w:val="kk-KZ"/>
        </w:rPr>
        <w:t>л</w:t>
      </w:r>
      <w:r w:rsidRPr="0090676B">
        <w:rPr>
          <w:b w:val="0"/>
          <w:bCs w:val="0"/>
          <w:sz w:val="28"/>
          <w:szCs w:val="28"/>
        </w:rPr>
        <w:t>андшафт</w:t>
      </w:r>
      <w:r w:rsidRPr="0090676B">
        <w:rPr>
          <w:b w:val="0"/>
          <w:bCs w:val="0"/>
          <w:sz w:val="28"/>
          <w:szCs w:val="28"/>
          <w:lang w:val="kk-KZ"/>
        </w:rPr>
        <w:t>ам</w:t>
      </w:r>
      <w:r w:rsidRPr="0090676B">
        <w:rPr>
          <w:b w:val="0"/>
          <w:bCs w:val="0"/>
          <w:sz w:val="28"/>
          <w:szCs w:val="28"/>
        </w:rPr>
        <w:t xml:space="preserve"> гор</w:t>
      </w:r>
    </w:p>
    <w:p w:rsidR="00191A57" w:rsidRPr="0090676B" w:rsidRDefault="00191A57" w:rsidP="0090676B">
      <w:pPr>
        <w:spacing w:after="226" w:line="180" w:lineRule="exact"/>
        <w:rPr>
          <w:rFonts w:ascii="Times New Roman" w:hAnsi="Times New Roman"/>
          <w:sz w:val="28"/>
          <w:szCs w:val="28"/>
        </w:rPr>
      </w:pPr>
      <w:r w:rsidRPr="0090676B">
        <w:rPr>
          <w:rFonts w:ascii="Times New Roman" w:hAnsi="Times New Roman"/>
          <w:b/>
          <w:bCs/>
          <w:sz w:val="28"/>
          <w:szCs w:val="28"/>
        </w:rPr>
        <w:t>3.</w:t>
      </w:r>
      <w:r w:rsidRPr="0090676B">
        <w:rPr>
          <w:rStyle w:val="20"/>
          <w:sz w:val="28"/>
          <w:szCs w:val="28"/>
        </w:rPr>
        <w:t xml:space="preserve"> </w:t>
      </w:r>
      <w:r w:rsidRPr="0090676B">
        <w:rPr>
          <w:rFonts w:ascii="Times New Roman" w:hAnsi="Times New Roman"/>
          <w:sz w:val="28"/>
          <w:szCs w:val="28"/>
        </w:rPr>
        <w:t>Дайте характеристику растительного мира гор</w:t>
      </w:r>
    </w:p>
    <w:p w:rsidR="00191A57" w:rsidRPr="0090676B" w:rsidRDefault="00191A57" w:rsidP="0090676B">
      <w:pPr>
        <w:pStyle w:val="30"/>
        <w:shd w:val="clear" w:color="auto" w:fill="auto"/>
        <w:tabs>
          <w:tab w:val="left" w:pos="2622"/>
        </w:tabs>
        <w:spacing w:before="0" w:after="213" w:line="180" w:lineRule="exact"/>
        <w:ind w:firstLine="0"/>
        <w:jc w:val="left"/>
        <w:rPr>
          <w:b w:val="0"/>
          <w:bCs w:val="0"/>
          <w:sz w:val="28"/>
          <w:szCs w:val="28"/>
        </w:rPr>
      </w:pPr>
      <w:r w:rsidRPr="0090676B">
        <w:rPr>
          <w:b w:val="0"/>
          <w:bCs w:val="0"/>
          <w:sz w:val="28"/>
          <w:szCs w:val="28"/>
          <w:lang w:val="kk-KZ"/>
        </w:rPr>
        <w:t>4. Дайте характеристику</w:t>
      </w:r>
      <w:r w:rsidRPr="0090676B">
        <w:rPr>
          <w:sz w:val="28"/>
          <w:szCs w:val="28"/>
          <w:lang w:val="kk-KZ"/>
        </w:rPr>
        <w:t xml:space="preserve"> </w:t>
      </w:r>
      <w:r w:rsidRPr="0090676B">
        <w:rPr>
          <w:b w:val="0"/>
          <w:bCs w:val="0"/>
          <w:sz w:val="28"/>
          <w:szCs w:val="28"/>
        </w:rPr>
        <w:t>Животн</w:t>
      </w:r>
      <w:r w:rsidRPr="0090676B">
        <w:rPr>
          <w:b w:val="0"/>
          <w:bCs w:val="0"/>
          <w:sz w:val="28"/>
          <w:szCs w:val="28"/>
          <w:lang w:val="kk-KZ"/>
        </w:rPr>
        <w:t>ого</w:t>
      </w:r>
      <w:r w:rsidRPr="0090676B">
        <w:rPr>
          <w:b w:val="0"/>
          <w:bCs w:val="0"/>
          <w:sz w:val="28"/>
          <w:szCs w:val="28"/>
        </w:rPr>
        <w:t xml:space="preserve"> мир</w:t>
      </w:r>
      <w:r w:rsidRPr="0090676B">
        <w:rPr>
          <w:b w:val="0"/>
          <w:bCs w:val="0"/>
          <w:sz w:val="28"/>
          <w:szCs w:val="28"/>
          <w:lang w:val="kk-KZ"/>
        </w:rPr>
        <w:t>а</w:t>
      </w:r>
      <w:r w:rsidRPr="0090676B">
        <w:rPr>
          <w:b w:val="0"/>
          <w:bCs w:val="0"/>
          <w:sz w:val="28"/>
          <w:szCs w:val="28"/>
        </w:rPr>
        <w:t xml:space="preserve"> гор</w:t>
      </w:r>
    </w:p>
    <w:p w:rsidR="00191A57" w:rsidRPr="00D93626" w:rsidRDefault="00191A57" w:rsidP="0090676B">
      <w:pPr>
        <w:spacing w:after="226" w:line="180" w:lineRule="exact"/>
        <w:rPr>
          <w:rFonts w:ascii="Times New Roman" w:hAnsi="Times New Roman"/>
          <w:sz w:val="28"/>
          <w:szCs w:val="28"/>
        </w:rPr>
      </w:pPr>
    </w:p>
    <w:p w:rsidR="00191A57" w:rsidRPr="00996752" w:rsidRDefault="00191A57" w:rsidP="00996752">
      <w:pPr>
        <w:rPr>
          <w:lang w:val="ru-RU"/>
        </w:rPr>
      </w:pPr>
    </w:p>
    <w:sectPr w:rsidR="00191A57" w:rsidRPr="00996752" w:rsidSect="008E7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438C"/>
    <w:multiLevelType w:val="multilevel"/>
    <w:tmpl w:val="1AB4B738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F144E45"/>
    <w:multiLevelType w:val="multilevel"/>
    <w:tmpl w:val="F354879E"/>
    <w:lvl w:ilvl="0">
      <w:start w:val="4"/>
      <w:numFmt w:val="decimal"/>
      <w:lvlText w:val="1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53A5FB9"/>
    <w:multiLevelType w:val="multilevel"/>
    <w:tmpl w:val="1AB4B738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547E"/>
    <w:rsid w:val="00191A57"/>
    <w:rsid w:val="001E11BC"/>
    <w:rsid w:val="00207B31"/>
    <w:rsid w:val="002223CB"/>
    <w:rsid w:val="002A48F5"/>
    <w:rsid w:val="00660A9E"/>
    <w:rsid w:val="00697CD1"/>
    <w:rsid w:val="00722E0C"/>
    <w:rsid w:val="007D52CF"/>
    <w:rsid w:val="008A63FE"/>
    <w:rsid w:val="008E777A"/>
    <w:rsid w:val="0090676B"/>
    <w:rsid w:val="00996752"/>
    <w:rsid w:val="00B87DA3"/>
    <w:rsid w:val="00CC256B"/>
    <w:rsid w:val="00CF2268"/>
    <w:rsid w:val="00D8547E"/>
    <w:rsid w:val="00D93626"/>
    <w:rsid w:val="00DC6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77A"/>
    <w:pPr>
      <w:spacing w:after="200" w:line="276" w:lineRule="auto"/>
    </w:pPr>
    <w:rPr>
      <w:lang w:val="kk-KZ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4"/>
    <w:uiPriority w:val="99"/>
    <w:locked/>
    <w:rsid w:val="00996752"/>
    <w:rPr>
      <w:rFonts w:ascii="Times New Roman" w:hAnsi="Times New Roman" w:cs="Times New Roman"/>
      <w:spacing w:val="5"/>
      <w:sz w:val="18"/>
      <w:szCs w:val="18"/>
      <w:shd w:val="clear" w:color="auto" w:fill="FFFFFF"/>
    </w:rPr>
  </w:style>
  <w:style w:type="character" w:customStyle="1" w:styleId="a0">
    <w:name w:val="Основной текст + Полужирный"/>
    <w:aliases w:val="Курсив,Интервал 0 pt"/>
    <w:basedOn w:val="a"/>
    <w:uiPriority w:val="99"/>
    <w:rsid w:val="00996752"/>
    <w:rPr>
      <w:b/>
      <w:bCs/>
      <w:i/>
      <w:iCs/>
      <w:color w:val="000000"/>
      <w:spacing w:val="2"/>
      <w:w w:val="100"/>
      <w:position w:val="0"/>
      <w:lang w:val="ru-RU" w:eastAsia="ru-RU"/>
    </w:rPr>
  </w:style>
  <w:style w:type="character" w:customStyle="1" w:styleId="8">
    <w:name w:val="Основной текст + 8"/>
    <w:aliases w:val="5 pt,Полужирный,Интервал 0 pt5"/>
    <w:basedOn w:val="a"/>
    <w:uiPriority w:val="99"/>
    <w:rsid w:val="00996752"/>
    <w:rPr>
      <w:b/>
      <w:bCs/>
      <w:color w:val="000000"/>
      <w:spacing w:val="3"/>
      <w:w w:val="100"/>
      <w:position w:val="0"/>
      <w:sz w:val="17"/>
      <w:szCs w:val="17"/>
      <w:lang w:val="ru-RU" w:eastAsia="ru-RU"/>
    </w:rPr>
  </w:style>
  <w:style w:type="paragraph" w:customStyle="1" w:styleId="4">
    <w:name w:val="Основной текст4"/>
    <w:basedOn w:val="Normal"/>
    <w:link w:val="a"/>
    <w:uiPriority w:val="99"/>
    <w:rsid w:val="00996752"/>
    <w:pPr>
      <w:widowControl w:val="0"/>
      <w:shd w:val="clear" w:color="auto" w:fill="FFFFFF"/>
      <w:spacing w:after="0" w:line="245" w:lineRule="exact"/>
      <w:ind w:hanging="280"/>
      <w:jc w:val="both"/>
    </w:pPr>
    <w:rPr>
      <w:rFonts w:ascii="Times New Roman" w:eastAsia="Times New Roman" w:hAnsi="Times New Roman"/>
      <w:spacing w:val="5"/>
      <w:sz w:val="18"/>
      <w:szCs w:val="18"/>
      <w:lang w:val="ru-RU"/>
    </w:rPr>
  </w:style>
  <w:style w:type="character" w:customStyle="1" w:styleId="3">
    <w:name w:val="Заголовок №3_"/>
    <w:basedOn w:val="DefaultParagraphFont"/>
    <w:link w:val="30"/>
    <w:uiPriority w:val="99"/>
    <w:locked/>
    <w:rsid w:val="00996752"/>
    <w:rPr>
      <w:rFonts w:ascii="Times New Roman" w:hAnsi="Times New Roman" w:cs="Times New Roman"/>
      <w:b/>
      <w:bCs/>
      <w:spacing w:val="5"/>
      <w:sz w:val="18"/>
      <w:szCs w:val="18"/>
      <w:shd w:val="clear" w:color="auto" w:fill="FFFFFF"/>
    </w:rPr>
  </w:style>
  <w:style w:type="character" w:customStyle="1" w:styleId="40">
    <w:name w:val="Основной текст (4)_"/>
    <w:basedOn w:val="DefaultParagraphFont"/>
    <w:link w:val="41"/>
    <w:uiPriority w:val="99"/>
    <w:locked/>
    <w:rsid w:val="00996752"/>
    <w:rPr>
      <w:rFonts w:ascii="Times New Roman" w:hAnsi="Times New Roman" w:cs="Times New Roman"/>
      <w:b/>
      <w:bCs/>
      <w:i/>
      <w:iCs/>
      <w:spacing w:val="2"/>
      <w:sz w:val="18"/>
      <w:szCs w:val="18"/>
      <w:shd w:val="clear" w:color="auto" w:fill="FFFFFF"/>
    </w:rPr>
  </w:style>
  <w:style w:type="character" w:customStyle="1" w:styleId="42">
    <w:name w:val="Основной текст (4) + Не полужирный"/>
    <w:aliases w:val="Не курсив,Интервал 0 pt4"/>
    <w:basedOn w:val="40"/>
    <w:uiPriority w:val="99"/>
    <w:rsid w:val="00996752"/>
    <w:rPr>
      <w:color w:val="000000"/>
      <w:spacing w:val="5"/>
      <w:w w:val="100"/>
      <w:position w:val="0"/>
      <w:lang w:val="ru-RU" w:eastAsia="ru-RU"/>
    </w:rPr>
  </w:style>
  <w:style w:type="paragraph" w:customStyle="1" w:styleId="30">
    <w:name w:val="Заголовок №3"/>
    <w:basedOn w:val="Normal"/>
    <w:link w:val="3"/>
    <w:uiPriority w:val="99"/>
    <w:rsid w:val="00996752"/>
    <w:pPr>
      <w:widowControl w:val="0"/>
      <w:shd w:val="clear" w:color="auto" w:fill="FFFFFF"/>
      <w:spacing w:before="300" w:after="0" w:line="480" w:lineRule="exact"/>
      <w:ind w:hanging="1460"/>
      <w:jc w:val="both"/>
      <w:outlineLvl w:val="2"/>
    </w:pPr>
    <w:rPr>
      <w:rFonts w:ascii="Times New Roman" w:eastAsia="Times New Roman" w:hAnsi="Times New Roman"/>
      <w:b/>
      <w:bCs/>
      <w:spacing w:val="5"/>
      <w:sz w:val="18"/>
      <w:szCs w:val="18"/>
      <w:lang w:val="ru-RU"/>
    </w:rPr>
  </w:style>
  <w:style w:type="paragraph" w:customStyle="1" w:styleId="41">
    <w:name w:val="Основной текст (4)"/>
    <w:basedOn w:val="Normal"/>
    <w:link w:val="40"/>
    <w:uiPriority w:val="99"/>
    <w:rsid w:val="00996752"/>
    <w:pPr>
      <w:widowControl w:val="0"/>
      <w:shd w:val="clear" w:color="auto" w:fill="FFFFFF"/>
      <w:spacing w:after="0" w:line="235" w:lineRule="exact"/>
    </w:pPr>
    <w:rPr>
      <w:rFonts w:ascii="Times New Roman" w:eastAsia="Times New Roman" w:hAnsi="Times New Roman"/>
      <w:b/>
      <w:bCs/>
      <w:i/>
      <w:iCs/>
      <w:spacing w:val="2"/>
      <w:sz w:val="18"/>
      <w:szCs w:val="18"/>
      <w:lang w:val="ru-RU"/>
    </w:rPr>
  </w:style>
  <w:style w:type="character" w:customStyle="1" w:styleId="2">
    <w:name w:val="Основной текст (2)_"/>
    <w:basedOn w:val="DefaultParagraphFont"/>
    <w:uiPriority w:val="99"/>
    <w:rsid w:val="00996752"/>
    <w:rPr>
      <w:rFonts w:ascii="Times New Roman" w:hAnsi="Times New Roman" w:cs="Times New Roman"/>
      <w:b/>
      <w:bCs/>
      <w:spacing w:val="5"/>
      <w:sz w:val="18"/>
      <w:szCs w:val="18"/>
      <w:u w:val="none"/>
    </w:rPr>
  </w:style>
  <w:style w:type="character" w:customStyle="1" w:styleId="1">
    <w:name w:val="Основной текст + Полужирный1"/>
    <w:basedOn w:val="a"/>
    <w:uiPriority w:val="99"/>
    <w:rsid w:val="00996752"/>
    <w:rPr>
      <w:b/>
      <w:bCs/>
      <w:color w:val="000000"/>
      <w:w w:val="100"/>
      <w:position w:val="0"/>
      <w:u w:val="none"/>
      <w:lang w:val="ru-RU" w:eastAsia="ru-RU"/>
    </w:rPr>
  </w:style>
  <w:style w:type="character" w:customStyle="1" w:styleId="a1">
    <w:name w:val="Основной текст + Курсив"/>
    <w:aliases w:val="Интервал 0 pt3"/>
    <w:basedOn w:val="a"/>
    <w:uiPriority w:val="99"/>
    <w:rsid w:val="00996752"/>
    <w:rPr>
      <w:i/>
      <w:iCs/>
      <w:color w:val="000000"/>
      <w:spacing w:val="4"/>
      <w:w w:val="100"/>
      <w:position w:val="0"/>
      <w:u w:val="none"/>
      <w:lang w:val="ru-RU" w:eastAsia="ru-RU"/>
    </w:rPr>
  </w:style>
  <w:style w:type="character" w:customStyle="1" w:styleId="6pt">
    <w:name w:val="Основной текст + 6 pt"/>
    <w:aliases w:val="Полужирный1,Интервал 0 pt2"/>
    <w:basedOn w:val="a"/>
    <w:uiPriority w:val="99"/>
    <w:rsid w:val="00996752"/>
    <w:rPr>
      <w:b/>
      <w:bCs/>
      <w:color w:val="000000"/>
      <w:spacing w:val="4"/>
      <w:w w:val="100"/>
      <w:position w:val="0"/>
      <w:sz w:val="12"/>
      <w:szCs w:val="12"/>
      <w:u w:val="none"/>
      <w:lang w:val="ru-RU" w:eastAsia="ru-RU"/>
    </w:rPr>
  </w:style>
  <w:style w:type="character" w:customStyle="1" w:styleId="20">
    <w:name w:val="Основной текст (2) + Не полужирный"/>
    <w:aliases w:val="Курсив1,Интервал 0 pt1"/>
    <w:basedOn w:val="2"/>
    <w:uiPriority w:val="99"/>
    <w:rsid w:val="00996752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21">
    <w:name w:val="Основной текст (2)"/>
    <w:basedOn w:val="2"/>
    <w:uiPriority w:val="99"/>
    <w:rsid w:val="00996752"/>
    <w:rPr>
      <w:color w:val="000000"/>
      <w:w w:val="100"/>
      <w:position w:val="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4</Pages>
  <Words>1416</Words>
  <Characters>8075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Нургуль</cp:lastModifiedBy>
  <cp:revision>9</cp:revision>
  <cp:lastPrinted>2001-12-31T21:11:00Z</cp:lastPrinted>
  <dcterms:created xsi:type="dcterms:W3CDTF">2018-03-26T11:21:00Z</dcterms:created>
  <dcterms:modified xsi:type="dcterms:W3CDTF">2001-12-31T21:12:00Z</dcterms:modified>
</cp:coreProperties>
</file>